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E" w:rsidRPr="00356473" w:rsidRDefault="004C54EE" w:rsidP="004C54EE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56473">
        <w:rPr>
          <w:rFonts w:ascii="Times New Roman" w:hAnsi="Times New Roman"/>
          <w:b/>
          <w:sz w:val="28"/>
          <w:szCs w:val="28"/>
        </w:rPr>
        <w:t>Единовременная выплата семьям с детьми: случаи возврата денежных средств будут отработаны индивидуально с каждым заявителем</w:t>
      </w:r>
    </w:p>
    <w:bookmarkEnd w:id="0"/>
    <w:p w:rsidR="004C54EE" w:rsidRDefault="004C54EE" w:rsidP="004C54EE">
      <w:pPr>
        <w:pStyle w:val="a5"/>
        <w:tabs>
          <w:tab w:val="left" w:pos="39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4EE" w:rsidRDefault="004C54EE" w:rsidP="004C54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73">
        <w:rPr>
          <w:sz w:val="28"/>
          <w:szCs w:val="28"/>
        </w:rPr>
        <w:t xml:space="preserve">По состоянию на 4 июня Отделением ПФР по Белгородской области было обработано свыше 146 тысяч заявлений семей о единовременной выплате в размере 10 тысяч рублей, более чем на 193 тысячи детей в возрасте от 3 до 16 лет. Общая сумма перечисленных средств по этому основанию на сегодняшний день составляет 1,8 </w:t>
      </w:r>
      <w:proofErr w:type="gramStart"/>
      <w:r w:rsidRPr="00356473">
        <w:rPr>
          <w:sz w:val="28"/>
          <w:szCs w:val="28"/>
        </w:rPr>
        <w:t>млрд</w:t>
      </w:r>
      <w:proofErr w:type="gramEnd"/>
      <w:r w:rsidRPr="00356473">
        <w:rPr>
          <w:sz w:val="28"/>
          <w:szCs w:val="28"/>
        </w:rPr>
        <w:t xml:space="preserve"> рублей.</w:t>
      </w:r>
    </w:p>
    <w:p w:rsidR="004C54EE" w:rsidRDefault="004C54EE" w:rsidP="004C54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73">
        <w:rPr>
          <w:sz w:val="28"/>
          <w:szCs w:val="28"/>
        </w:rPr>
        <w:t>Анализ поступающих заявлений показал, что наиболее распространенной ошибкой являются некорректно указанные реквизиты банковского счета заявителя. В этом случае статус заявления на портале государственных услуг у заявителей отражается как одобренный, однако денежные средства семья не получит. Это происходит потому, что перечисленные Фондом средства будут возвращены кредитным учреждением обратно в ведомство из-за несоответствия реквизитов.</w:t>
      </w:r>
    </w:p>
    <w:p w:rsidR="004C54EE" w:rsidRDefault="004C54EE" w:rsidP="004C54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73">
        <w:rPr>
          <w:sz w:val="28"/>
          <w:szCs w:val="28"/>
        </w:rPr>
        <w:t>В таких случаях специалисты территориальных органов ПФР дополнительно связываются с заявителем для внесения корректной информации в программный комплекс или же просят (посредством телефонного звонка или SMS-оповещения) представить необходимые подтверждающие документы любым удобным для гражданина способом с целью оперативного принятия решения по выплате.</w:t>
      </w:r>
    </w:p>
    <w:p w:rsidR="004C54EE" w:rsidRPr="00356473" w:rsidRDefault="004C54EE" w:rsidP="004C54E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6473">
        <w:rPr>
          <w:sz w:val="28"/>
          <w:szCs w:val="28"/>
        </w:rPr>
        <w:t>Обращаем внимание, что в случае сомнения в сохранности предоставляемой персональной информации уточнить, является ли позвонивший человек сотрудником ПФР, можно по телефону «горячей линии» Отделения ПФР по Белгородской области 8 (4722) 30-69-67.</w:t>
      </w:r>
    </w:p>
    <w:p w:rsidR="004C54EE" w:rsidRPr="00356473" w:rsidRDefault="004C54EE" w:rsidP="004C54EE">
      <w:pPr>
        <w:pStyle w:val="a5"/>
        <w:ind w:firstLine="709"/>
        <w:rPr>
          <w:sz w:val="28"/>
          <w:szCs w:val="28"/>
        </w:rPr>
      </w:pPr>
      <w:r w:rsidRPr="00356473">
        <w:rPr>
          <w:sz w:val="28"/>
          <w:szCs w:val="28"/>
        </w:rPr>
        <w:t> </w:t>
      </w:r>
    </w:p>
    <w:p w:rsidR="004C54EE" w:rsidRPr="00356473" w:rsidRDefault="004C54EE" w:rsidP="004C54EE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FF4BFB" w:rsidRDefault="00FF4BFB"/>
    <w:sectPr w:rsidR="00FF4BFB" w:rsidSect="00EE0449">
      <w:footerReference w:type="first" r:id="rId5"/>
      <w:pgSz w:w="11906" w:h="16838"/>
      <w:pgMar w:top="851" w:right="851" w:bottom="851" w:left="1559" w:header="709" w:footer="7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49" w:rsidRPr="00B97302" w:rsidRDefault="004C54EE" w:rsidP="00EE0449">
    <w:pPr>
      <w:pStyle w:val="a3"/>
      <w:rPr>
        <w:rFonts w:ascii="Times New Roman" w:eastAsia="Times New Roman" w:hAnsi="Times New Roman"/>
        <w:sz w:val="20"/>
        <w:szCs w:val="20"/>
        <w:lang w:eastAsia="ru-RU"/>
      </w:rPr>
    </w:pPr>
    <w:r w:rsidRPr="00B97302">
      <w:rPr>
        <w:rFonts w:ascii="Times New Roman" w:eastAsia="Times New Roman" w:hAnsi="Times New Roman"/>
        <w:sz w:val="20"/>
        <w:szCs w:val="20"/>
        <w:lang w:eastAsia="ru-RU"/>
      </w:rPr>
      <w:t>Федоренко Алексей Юрьевич</w:t>
    </w:r>
  </w:p>
  <w:p w:rsidR="00EE0449" w:rsidRDefault="004C54EE">
    <w:pPr>
      <w:pStyle w:val="a3"/>
    </w:pPr>
    <w:r>
      <w:rPr>
        <w:rFonts w:ascii="Times New Roman" w:eastAsia="Times New Roman" w:hAnsi="Times New Roman"/>
        <w:sz w:val="20"/>
        <w:szCs w:val="20"/>
        <w:lang w:eastAsia="ru-RU"/>
      </w:rPr>
      <w:t>(4722) 39-94-59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E"/>
    <w:rsid w:val="004C54EE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4E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4E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C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2020-06-16T08:06:00Z</dcterms:created>
  <dcterms:modified xsi:type="dcterms:W3CDTF">2020-06-16T08:07:00Z</dcterms:modified>
</cp:coreProperties>
</file>